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Постановлением Правительства РФ от 21.12.2018 № 1616 установлен порядок определения управляющей организации для управления многоквартирным жилым домом, собственники которого не приняли соответствующего решения.</w:t>
      </w:r>
    </w:p>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Так, согласно ч. 4 ст. 161 ЖК РФ установлено, что управление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порядке и на условиях, которые установлены Правительством РФ.</w:t>
      </w:r>
    </w:p>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Настоящим Постановлением установлено, что определение управляющей организации осуществляется решением органа местного самоуправления, органа государственной власти субъектов РФ — г. Москвы, г. Санкт-Петербурга и г. Севастополя, если законом соответствующего субъекта РФ не предусмотрено иное. В решении должен содержаться перечень работ и (или) услуг по управлению многоквартирным домом, услуг и работ по содержанию и ремонту общего имущества в многоквартирном доме и размер платы за содержание жилого помещения, равный размеру платы за содержание жилого помещения, установленному органом местного самоуправления (органом государственной власти субъектов РФ — городов федерального значения).</w:t>
      </w:r>
    </w:p>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В качестве управляющей организации может быть определена управляющая организация, имеющая лицензию на осуществление предпринимательской деятельности по управлению многоквартирными домами и включенная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перечень организаций включаются управляющие организации, представившие в уполномоченный орган заявление о включении в перечень организаций, и (или) управляющие организации, признанные участниками открытого конкурса по отбору управляющей организации для управления многоквартирным домом, расположенным на территории соответствующего муниципального образования, в соответствии с протоколом рассмотрения заявок на участие в конкурсе по отбору управляющей организации для управления многоквартирным домом.</w:t>
      </w:r>
    </w:p>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 xml:space="preserve">При определении управляющей организации уполномоченный орган выбирает из перечня организаций управляющую организацию, осуществляющую управление меньшим количеством многоквартирных домов относительно других управляющих организаций, включенных в перечень организаций. Если 2 и более управляющие организации управляют равным количеством многоквартирных домов, уполномоченный орган определяет для </w:t>
      </w:r>
      <w:r w:rsidRPr="00D954DE">
        <w:rPr>
          <w:color w:val="000000"/>
          <w:sz w:val="28"/>
          <w:szCs w:val="28"/>
        </w:rPr>
        <w:lastRenderedPageBreak/>
        <w:t>управления многоквартирным домом управляющую организацию в соответствии с очередностью расположения в перечне организаций.</w:t>
      </w:r>
    </w:p>
    <w:p w:rsidR="00041E99" w:rsidRPr="00D954DE" w:rsidRDefault="00041E99" w:rsidP="00041E99">
      <w:pPr>
        <w:pStyle w:val="a3"/>
        <w:spacing w:before="0" w:beforeAutospacing="0" w:after="0" w:afterAutospacing="0"/>
        <w:ind w:firstLine="709"/>
        <w:jc w:val="both"/>
        <w:rPr>
          <w:color w:val="000000"/>
          <w:sz w:val="28"/>
          <w:szCs w:val="28"/>
        </w:rPr>
      </w:pPr>
      <w:r w:rsidRPr="00D954DE">
        <w:rPr>
          <w:color w:val="000000"/>
          <w:sz w:val="28"/>
          <w:szCs w:val="28"/>
        </w:rPr>
        <w:t>Настоящее Постановление Правительства Российской Федерации вступает в силу со дня вступления в силу</w:t>
      </w:r>
      <w:r w:rsidRPr="00D954DE">
        <w:rPr>
          <w:rStyle w:val="apple-converted-space"/>
          <w:color w:val="000000"/>
          <w:sz w:val="28"/>
          <w:szCs w:val="28"/>
        </w:rPr>
        <w:t> </w:t>
      </w:r>
      <w:hyperlink r:id="rId4" w:tgtFrame="_blank" w:history="1">
        <w:r w:rsidRPr="00D954DE">
          <w:rPr>
            <w:rStyle w:val="a4"/>
            <w:color w:val="000000"/>
            <w:sz w:val="28"/>
            <w:szCs w:val="28"/>
          </w:rPr>
          <w:t>подпункта «в» пункта 10 статьи 10</w:t>
        </w:r>
      </w:hyperlink>
      <w:r w:rsidRPr="00D954DE">
        <w:rPr>
          <w:rStyle w:val="apple-converted-space"/>
          <w:color w:val="000000"/>
          <w:sz w:val="28"/>
          <w:szCs w:val="28"/>
        </w:rPr>
        <w:t> </w:t>
      </w:r>
      <w:r w:rsidRPr="00D954DE">
        <w:rPr>
          <w:color w:val="000000"/>
          <w:sz w:val="28"/>
          <w:szCs w:val="28"/>
        </w:rPr>
        <w:t>Федерального закона от 31.12.2017 № 485-ФЗ «О внесении изменений в Жилищный кодекс Российской Федерации и отдельные законодательные акты Российской Федерации», то есть с 12.01.2019.</w:t>
      </w:r>
    </w:p>
    <w:p w:rsidR="000A10E7" w:rsidRDefault="000A10E7">
      <w:bookmarkStart w:id="0" w:name="_GoBack"/>
      <w:bookmarkEnd w:id="0"/>
    </w:p>
    <w:sectPr w:rsidR="000A1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297"/>
    <w:rsid w:val="00041E99"/>
    <w:rsid w:val="000A10E7"/>
    <w:rsid w:val="00B4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24C7B-DFCF-45EC-A50F-60FEFAAE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41E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rsid w:val="00041E99"/>
    <w:rPr>
      <w:rFonts w:cs="Times New Roman"/>
      <w:color w:val="0000FF"/>
      <w:u w:val="single"/>
    </w:rPr>
  </w:style>
  <w:style w:type="character" w:customStyle="1" w:styleId="apple-converted-space">
    <w:name w:val="apple-converted-space"/>
    <w:basedOn w:val="a0"/>
    <w:uiPriority w:val="99"/>
    <w:rsid w:val="00041E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rokuror-eao.ru/goto/consultantplus:/offline/ref=A9A0BF0BFDB2DAAECC2B160CF7E049896E434C5397D6E5C53C8A2BADE496FD03A55C17BD327468B2n00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2902</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2019-01-24T06:16:00Z</dcterms:created>
  <dcterms:modified xsi:type="dcterms:W3CDTF">2019-01-24T06:16:00Z</dcterms:modified>
</cp:coreProperties>
</file>